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11411C" w:rsidRDefault="0011411C">
      <w:pPr>
        <w:sectPr w:rsidR="0011411C" w:rsidSect="008127BE">
          <w:pgSz w:w="16840" w:h="11900" w:orient="landscape"/>
          <w:pgMar w:top="1701" w:right="1701" w:bottom="1701" w:left="1985" w:header="851" w:footer="992" w:gutter="0"/>
          <w:cols w:num="2" w:space="425"/>
          <w:docGrid w:type="lines" w:linePitch="360"/>
        </w:sectPr>
      </w:pPr>
    </w:p>
    <w:p w:rsidR="00C65421" w:rsidRDefault="008127BE">
      <w:r w:rsidRPr="008127BE">
        <w:rPr>
          <w:noProof/>
        </w:rPr>
        <w:drawing>
          <wp:inline distT="0" distB="0" distL="0" distR="0" wp14:anchorId="0E33E659" wp14:editId="08A9874B">
            <wp:extent cx="4367719" cy="1588823"/>
            <wp:effectExtent l="0" t="0" r="1270" b="0"/>
            <wp:docPr id="1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415030" cy="1606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127BE">
        <w:rPr>
          <w:noProof/>
        </w:rPr>
        <w:drawing>
          <wp:inline distT="0" distB="0" distL="0" distR="0" wp14:anchorId="6C88291A" wp14:editId="3E9DAA47">
            <wp:extent cx="4887749" cy="3404681"/>
            <wp:effectExtent l="0" t="0" r="1905" b="0"/>
            <wp:docPr id="12" name="図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939983" cy="3441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7BE" w:rsidRDefault="00C65421">
      <w:pPr>
        <w:rPr>
          <w:rFonts w:hint="eastAsia"/>
        </w:rPr>
      </w:pPr>
      <w:r w:rsidRPr="008127BE">
        <w:rPr>
          <w:rFonts w:hint="eastAsia"/>
          <w:noProof/>
        </w:rPr>
        <w:drawing>
          <wp:inline distT="0" distB="0" distL="0" distR="0" wp14:anchorId="7EE21E22" wp14:editId="43AAF7A9">
            <wp:extent cx="1994170" cy="2426283"/>
            <wp:effectExtent l="0" t="0" r="5080" b="0"/>
            <wp:docPr id="14" name="図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994170" cy="2426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127BE">
        <w:rPr>
          <w:noProof/>
        </w:rPr>
        <w:drawing>
          <wp:inline distT="0" distB="0" distL="0" distR="0" wp14:anchorId="07270D22" wp14:editId="002F776B">
            <wp:extent cx="1876500" cy="2408174"/>
            <wp:effectExtent l="0" t="0" r="3175" b="5080"/>
            <wp:docPr id="15" name="図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876500" cy="2408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2129" w:rsidRDefault="000319AF">
      <w:pPr>
        <w:rPr>
          <w:rFonts w:hint="eastAsia"/>
        </w:rPr>
      </w:pPr>
      <w:r>
        <w:rPr>
          <w:rFonts w:hint="eastAsia"/>
        </w:rPr>
        <w:t>P</w:t>
      </w:r>
      <w:r>
        <w:t>IN</w:t>
      </w:r>
      <w:r w:rsidR="004F6874">
        <w:t xml:space="preserve"> : </w:t>
      </w:r>
      <w:r w:rsidR="004F6874">
        <w:rPr>
          <w:rFonts w:hint="eastAsia"/>
        </w:rPr>
        <w:t>オーキシン排出キャリア</w:t>
      </w:r>
      <w:r w:rsidR="00072129">
        <w:rPr>
          <w:rFonts w:hint="eastAsia"/>
        </w:rPr>
        <w:t>。構造からロングPINとショートPINに分けられる。</w:t>
      </w:r>
    </w:p>
    <w:p w:rsidR="008127BE" w:rsidRDefault="004F6874">
      <w:pPr>
        <w:rPr>
          <w:rFonts w:hint="eastAsia"/>
        </w:rPr>
      </w:pPr>
      <w:r>
        <w:rPr>
          <w:rFonts w:hint="eastAsia"/>
        </w:rPr>
        <w:t>P</w:t>
      </w:r>
      <w:r>
        <w:t xml:space="preserve">IN8 : </w:t>
      </w:r>
      <w:r>
        <w:rPr>
          <w:rFonts w:hint="eastAsia"/>
        </w:rPr>
        <w:t>ショートPINのひとつ。</w:t>
      </w:r>
    </w:p>
    <w:p w:rsidR="000D75C9" w:rsidRDefault="000D75C9"/>
    <w:p w:rsidR="00C13F1C" w:rsidRDefault="00C13F1C"/>
    <w:p w:rsidR="00C13F1C" w:rsidRDefault="00C13F1C"/>
    <w:p w:rsidR="004F6874" w:rsidRDefault="004F6874">
      <w:pPr>
        <w:rPr>
          <w:rFonts w:hint="eastAsia"/>
        </w:rPr>
      </w:pPr>
    </w:p>
    <w:p w:rsidR="004F6874" w:rsidRDefault="004F6874"/>
    <w:p w:rsidR="004F6874" w:rsidRDefault="004F6874"/>
    <w:p w:rsidR="004F6874" w:rsidRDefault="004F6874">
      <w:pPr>
        <w:rPr>
          <w:rFonts w:hint="eastAsia"/>
        </w:rPr>
      </w:pPr>
    </w:p>
    <w:p w:rsidR="00C13F1C" w:rsidRDefault="00C13F1C">
      <w:pPr>
        <w:rPr>
          <w:rFonts w:hint="eastAsia"/>
        </w:rPr>
      </w:pPr>
      <w:r>
        <w:t xml:space="preserve">2020/08/07 </w:t>
      </w:r>
      <w:r>
        <w:rPr>
          <w:rFonts w:hint="eastAsia"/>
        </w:rPr>
        <w:t>宮沢研</w:t>
      </w:r>
      <w:r>
        <w:t xml:space="preserve"> B4 </w:t>
      </w:r>
      <w:r>
        <w:rPr>
          <w:rFonts w:hint="eastAsia"/>
        </w:rPr>
        <w:t>秋田幸太郎</w:t>
      </w:r>
    </w:p>
    <w:p w:rsidR="000D75C9" w:rsidRDefault="000D75C9">
      <w:r w:rsidRPr="002B57EF">
        <w:rPr>
          <w:noProof/>
        </w:rPr>
        <w:lastRenderedPageBreak/>
        <w:drawing>
          <wp:inline distT="0" distB="0" distL="0" distR="0" wp14:anchorId="146DA2C1" wp14:editId="4D097B63">
            <wp:extent cx="4041140" cy="1238250"/>
            <wp:effectExtent l="0" t="0" r="0" b="6350"/>
            <wp:docPr id="16" name="図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41140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75C9" w:rsidRDefault="000D75C9">
      <w:r w:rsidRPr="002B57EF">
        <w:rPr>
          <w:noProof/>
        </w:rPr>
        <w:drawing>
          <wp:inline distT="0" distB="0" distL="0" distR="0" wp14:anchorId="346A612B" wp14:editId="701E8F5A">
            <wp:extent cx="4041140" cy="2689860"/>
            <wp:effectExtent l="0" t="0" r="0" b="2540"/>
            <wp:docPr id="17" name="図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04114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75C9" w:rsidRDefault="000D75C9"/>
    <w:p w:rsidR="000D75C9" w:rsidRDefault="000D75C9">
      <w:r w:rsidRPr="002B57EF">
        <w:rPr>
          <w:noProof/>
        </w:rPr>
        <w:drawing>
          <wp:inline distT="0" distB="0" distL="0" distR="0" wp14:anchorId="52E56E86" wp14:editId="46CDE44B">
            <wp:extent cx="4041140" cy="2136140"/>
            <wp:effectExtent l="0" t="0" r="0" b="1905"/>
            <wp:docPr id="18" name="図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41140" cy="213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1D63" w:rsidRDefault="000D75C9">
      <w:pPr>
        <w:rPr>
          <w:rFonts w:hint="eastAsia"/>
        </w:rPr>
      </w:pPr>
      <w:r w:rsidRPr="000D75C9">
        <w:rPr>
          <w:noProof/>
        </w:rPr>
        <w:drawing>
          <wp:inline distT="0" distB="0" distL="0" distR="0" wp14:anchorId="1883E229" wp14:editId="168804A8">
            <wp:extent cx="2461098" cy="6425319"/>
            <wp:effectExtent l="0" t="0" r="3175" b="1270"/>
            <wp:docPr id="19" name="図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472367" cy="645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7F31" w:rsidRDefault="00D57F31">
      <w:r w:rsidRPr="00D57F31">
        <w:rPr>
          <w:noProof/>
        </w:rPr>
        <w:lastRenderedPageBreak/>
        <w:drawing>
          <wp:inline distT="0" distB="0" distL="0" distR="0" wp14:anchorId="67C9108E" wp14:editId="278D0702">
            <wp:extent cx="4776281" cy="2080971"/>
            <wp:effectExtent l="0" t="0" r="0" b="6350"/>
            <wp:docPr id="20" name="図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76281" cy="2080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7F31" w:rsidRDefault="00A938C7">
      <w:pPr>
        <w:rPr>
          <w:rFonts w:hint="eastAsia"/>
        </w:rPr>
      </w:pPr>
      <w:r>
        <w:rPr>
          <w:rFonts w:hint="eastAsia"/>
        </w:rPr>
        <w:t>AUX1</w:t>
      </w:r>
      <w:r>
        <w:t xml:space="preserve"> : </w:t>
      </w:r>
      <w:r>
        <w:rPr>
          <w:rFonts w:hint="eastAsia"/>
        </w:rPr>
        <w:t>オーキシン取り込みキャリア。細胞膜に局在し細胞内へオーキシンを取り込む。</w:t>
      </w:r>
    </w:p>
    <w:p w:rsidR="00D57F31" w:rsidRDefault="008B3BE2">
      <w:pPr>
        <w:rPr>
          <w:rFonts w:hint="eastAsia"/>
        </w:rPr>
      </w:pPr>
      <w:r>
        <w:rPr>
          <w:rFonts w:hint="eastAsia"/>
        </w:rPr>
        <w:t>PIN5</w:t>
      </w:r>
      <w:r>
        <w:t xml:space="preserve"> : </w:t>
      </w:r>
      <w:r>
        <w:rPr>
          <w:rFonts w:hint="eastAsia"/>
        </w:rPr>
        <w:t>ショートPINのひとつ。</w:t>
      </w:r>
    </w:p>
    <w:p w:rsidR="00D57F31" w:rsidRDefault="008B3BE2">
      <w:pPr>
        <w:rPr>
          <w:rFonts w:hint="eastAsia"/>
        </w:rPr>
      </w:pPr>
      <w:r>
        <w:rPr>
          <w:rFonts w:hint="eastAsia"/>
        </w:rPr>
        <w:t>PIN2</w:t>
      </w:r>
      <w:r>
        <w:t xml:space="preserve">, PIN3 : </w:t>
      </w:r>
      <w:r w:rsidR="00881D1C">
        <w:rPr>
          <w:rFonts w:hint="eastAsia"/>
        </w:rPr>
        <w:t>オーキシン排出キャリア。</w:t>
      </w:r>
      <w:r>
        <w:rPr>
          <w:rFonts w:hint="eastAsia"/>
        </w:rPr>
        <w:t>オーキシン極性輸送</w:t>
      </w:r>
      <w:r w:rsidR="001047F2">
        <w:rPr>
          <w:rFonts w:hint="eastAsia"/>
        </w:rPr>
        <w:t>時</w:t>
      </w:r>
      <w:r>
        <w:rPr>
          <w:rFonts w:hint="eastAsia"/>
        </w:rPr>
        <w:t>に機能するロングPIN。</w:t>
      </w:r>
    </w:p>
    <w:p w:rsidR="00D57F31" w:rsidRDefault="00D57F31"/>
    <w:p w:rsidR="00D57F31" w:rsidRDefault="00107701">
      <w:pPr>
        <w:rPr>
          <w:rFonts w:hint="eastAsia"/>
        </w:rPr>
      </w:pPr>
      <w:r>
        <w:rPr>
          <w:rFonts w:hint="eastAsia"/>
        </w:rPr>
        <w:t>GATA23</w:t>
      </w:r>
      <w:r>
        <w:t xml:space="preserve"> : </w:t>
      </w:r>
      <w:r>
        <w:rPr>
          <w:rFonts w:hint="eastAsia"/>
        </w:rPr>
        <w:t>側根形成時に側根創始細胞のマーカーとして用いられる転写因子。</w:t>
      </w:r>
      <w:r w:rsidR="0035514D">
        <w:rPr>
          <w:rFonts w:hint="eastAsia"/>
        </w:rPr>
        <w:t>発現した内鞘細胞は側根創始細胞に</w:t>
      </w:r>
      <w:r w:rsidR="00CC146F">
        <w:rPr>
          <w:rFonts w:hint="eastAsia"/>
        </w:rPr>
        <w:t>なる。</w:t>
      </w:r>
    </w:p>
    <w:p w:rsidR="00BC6CD3" w:rsidRDefault="00386A66">
      <w:pPr>
        <w:rPr>
          <w:rFonts w:hint="eastAsia"/>
        </w:rPr>
      </w:pPr>
      <w:r>
        <w:rPr>
          <w:rFonts w:hint="eastAsia"/>
        </w:rPr>
        <w:t>AXR2-1 :</w:t>
      </w:r>
      <w:r>
        <w:t xml:space="preserve"> </w:t>
      </w:r>
      <w:r>
        <w:rPr>
          <w:rFonts w:hint="eastAsia"/>
        </w:rPr>
        <w:t>オーキシン信号伝達のリプレッサーであるA</w:t>
      </w:r>
      <w:r>
        <w:t>ux/IAA</w:t>
      </w:r>
      <w:r>
        <w:rPr>
          <w:rFonts w:hint="eastAsia"/>
        </w:rPr>
        <w:t>の機能獲得変異体</w:t>
      </w:r>
      <w:r w:rsidR="00BC6CD3">
        <w:rPr>
          <w:rFonts w:hint="eastAsia"/>
        </w:rPr>
        <w:t>。オーキシンの有無に関わらず</w:t>
      </w:r>
      <w:r w:rsidR="00DA47BE">
        <w:rPr>
          <w:rFonts w:hint="eastAsia"/>
        </w:rPr>
        <w:t>この遺伝子の下流の</w:t>
      </w:r>
      <w:r w:rsidR="00BC6CD3">
        <w:rPr>
          <w:rFonts w:hint="eastAsia"/>
        </w:rPr>
        <w:t>オーキシン応答は抑制される。</w:t>
      </w:r>
    </w:p>
    <w:p w:rsidR="00D57F31" w:rsidRPr="00881D1C" w:rsidRDefault="00510D96">
      <w:pPr>
        <w:rPr>
          <w:rFonts w:hint="eastAsia"/>
        </w:rPr>
      </w:pPr>
      <w:r>
        <w:rPr>
          <w:rFonts w:hint="eastAsia"/>
        </w:rPr>
        <w:t>LAX3</w:t>
      </w:r>
      <w:r>
        <w:t xml:space="preserve"> : </w:t>
      </w:r>
      <w:r>
        <w:rPr>
          <w:rFonts w:hint="eastAsia"/>
        </w:rPr>
        <w:t>オーキシン取り込みキャリア。側根形成で機能する。</w:t>
      </w:r>
    </w:p>
    <w:p w:rsidR="00D57F31" w:rsidRPr="00510D96" w:rsidRDefault="00510D96">
      <w:pPr>
        <w:rPr>
          <w:rFonts w:hint="eastAsia"/>
        </w:rPr>
      </w:pPr>
      <w:r>
        <w:rPr>
          <w:rFonts w:hint="eastAsia"/>
        </w:rPr>
        <w:t>L</w:t>
      </w:r>
      <w:r>
        <w:t xml:space="preserve">BD18, 29 : </w:t>
      </w:r>
      <w:r>
        <w:rPr>
          <w:rFonts w:hint="eastAsia"/>
        </w:rPr>
        <w:t>側根形成で機能する転写因子。</w:t>
      </w:r>
      <w:r w:rsidR="006A4BE5">
        <w:t>29</w:t>
      </w:r>
      <w:r w:rsidR="006A4BE5">
        <w:rPr>
          <w:rFonts w:hint="eastAsia"/>
        </w:rPr>
        <w:t>はLAX3の発現を活性化する。</w:t>
      </w:r>
    </w:p>
    <w:p w:rsidR="00D57F31" w:rsidRDefault="00510D96">
      <w:r>
        <w:rPr>
          <w:rFonts w:hint="eastAsia"/>
        </w:rPr>
        <w:t>E</w:t>
      </w:r>
      <w:r>
        <w:t xml:space="preserve">XPA14, 17 : </w:t>
      </w:r>
      <w:r>
        <w:rPr>
          <w:rFonts w:hint="eastAsia"/>
        </w:rPr>
        <w:t>エクスパンシン。細胞壁を緩める。</w:t>
      </w:r>
      <w:r w:rsidR="006A4BE5">
        <w:rPr>
          <w:rFonts w:hint="eastAsia"/>
        </w:rPr>
        <w:t>LBD18の発現に依存して発現する</w:t>
      </w:r>
    </w:p>
    <w:p w:rsidR="00D57F31" w:rsidRDefault="00D57F31"/>
    <w:p w:rsidR="00D57F31" w:rsidRDefault="00D57F31"/>
    <w:p w:rsidR="00D57F31" w:rsidRDefault="00D57F31"/>
    <w:p w:rsidR="00D57F31" w:rsidRDefault="00D57F31"/>
    <w:p w:rsidR="00D57F31" w:rsidRDefault="006A4BE5">
      <w:r w:rsidRPr="00F80031">
        <w:drawing>
          <wp:inline distT="0" distB="0" distL="0" distR="0" wp14:anchorId="6097B39D" wp14:editId="36D26614">
            <wp:extent cx="2641600" cy="6611900"/>
            <wp:effectExtent l="0" t="0" r="3175" b="0"/>
            <wp:docPr id="7" name="図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641600" cy="661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7F31" w:rsidRDefault="006A4BE5">
      <w:pPr>
        <w:rPr>
          <w:rFonts w:hint="eastAsia"/>
        </w:rPr>
      </w:pPr>
      <w:r w:rsidRPr="00191D63">
        <w:lastRenderedPageBreak/>
        <w:drawing>
          <wp:inline distT="0" distB="0" distL="0" distR="0" wp14:anchorId="567A88C7" wp14:editId="35DE1D80">
            <wp:extent cx="2465373" cy="6438900"/>
            <wp:effectExtent l="0" t="0" r="0" b="0"/>
            <wp:docPr id="6" name="図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469463" cy="6449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1D63" w:rsidRDefault="00386A66">
      <w:r w:rsidRPr="00191D63">
        <w:drawing>
          <wp:inline distT="0" distB="0" distL="0" distR="0" wp14:anchorId="1DC93795" wp14:editId="4B66139D">
            <wp:extent cx="3971925" cy="6605141"/>
            <wp:effectExtent l="0" t="0" r="3175" b="0"/>
            <wp:docPr id="5" name="図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94258" cy="664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1D63" w:rsidRDefault="00191D63"/>
    <w:p w:rsidR="00191D63" w:rsidRDefault="00191D63">
      <w:pPr>
        <w:rPr>
          <w:rFonts w:hint="eastAsia"/>
        </w:rPr>
      </w:pPr>
    </w:p>
    <w:p w:rsidR="00D57F31" w:rsidRDefault="00D57F31">
      <w:pPr>
        <w:rPr>
          <w:rFonts w:hint="eastAsia"/>
        </w:rPr>
        <w:sectPr w:rsidR="00D57F31" w:rsidSect="00CE524B">
          <w:type w:val="continuous"/>
          <w:pgSz w:w="16840" w:h="11900" w:orient="landscape"/>
          <w:pgMar w:top="720" w:right="720" w:bottom="720" w:left="720" w:header="851" w:footer="992" w:gutter="0"/>
          <w:cols w:num="2" w:space="425"/>
          <w:docGrid w:type="lines" w:linePitch="360"/>
        </w:sectPr>
      </w:pPr>
    </w:p>
    <w:p w:rsidR="00C65421" w:rsidRDefault="00C65421">
      <w:pPr>
        <w:rPr>
          <w:rFonts w:hint="eastAsia"/>
        </w:rPr>
        <w:sectPr w:rsidR="00C65421" w:rsidSect="008127BE">
          <w:type w:val="continuous"/>
          <w:pgSz w:w="16840" w:h="11900" w:orient="landscape"/>
          <w:pgMar w:top="1701" w:right="1701" w:bottom="1701" w:left="1985" w:header="851" w:footer="992" w:gutter="0"/>
          <w:cols w:num="2" w:space="425"/>
          <w:docGrid w:type="lines" w:linePitch="360"/>
        </w:sectPr>
      </w:pPr>
    </w:p>
    <w:p w:rsidR="00D57F31" w:rsidRDefault="00D57F31" w:rsidP="008127BE">
      <w:pPr>
        <w:jc w:val="left"/>
        <w:rPr>
          <w:rFonts w:hint="eastAsia"/>
        </w:rPr>
      </w:pPr>
    </w:p>
    <w:sectPr w:rsidR="00D57F31" w:rsidSect="00EA713B">
      <w:type w:val="continuous"/>
      <w:pgSz w:w="16840" w:h="11900" w:orient="landscape"/>
      <w:pgMar w:top="720" w:right="720" w:bottom="720" w:left="720" w:header="851" w:footer="992" w:gutter="0"/>
      <w:cols w:num="2"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:rsidR="00094E5D" w:rsidRDefault="00094E5D" w:rsidP="00C309BA">
      <w:r>
        <w:separator/>
      </w:r>
    </w:p>
  </w:endnote>
  <w:endnote w:type="continuationSeparator" w:id="0">
    <w:p w:rsidR="00094E5D" w:rsidRDefault="00094E5D" w:rsidP="00C309B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ＭＳ 明朝">
    <w:altName w:val="MS Mincho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游ゴシック Light">
    <w:panose1 w:val="020B0300000000000000"/>
    <w:charset w:val="80"/>
    <w:family w:val="swiss"/>
    <w:pitch w:val="variable"/>
    <w:sig w:usb0="E00002FF" w:usb1="2AC7FDFF" w:usb2="00000016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:rsidR="00094E5D" w:rsidRDefault="00094E5D" w:rsidP="00C309BA">
      <w:r>
        <w:separator/>
      </w:r>
    </w:p>
  </w:footnote>
  <w:footnote w:type="continuationSeparator" w:id="0">
    <w:p w:rsidR="00094E5D" w:rsidRDefault="00094E5D" w:rsidP="00C309BA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proofState w:spelling="clean" w:grammar="clean"/>
  <w:defaultTabStop w:val="840"/>
  <w:drawingGridHorizontalSpacing w:val="105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F370B"/>
    <w:rsid w:val="000319AF"/>
    <w:rsid w:val="00072129"/>
    <w:rsid w:val="00094E5D"/>
    <w:rsid w:val="000D75C9"/>
    <w:rsid w:val="001047F2"/>
    <w:rsid w:val="00107701"/>
    <w:rsid w:val="0011411C"/>
    <w:rsid w:val="001856E8"/>
    <w:rsid w:val="00191D63"/>
    <w:rsid w:val="002B57EF"/>
    <w:rsid w:val="0035514D"/>
    <w:rsid w:val="00371560"/>
    <w:rsid w:val="00386A66"/>
    <w:rsid w:val="004B59D2"/>
    <w:rsid w:val="004F6874"/>
    <w:rsid w:val="00510D96"/>
    <w:rsid w:val="005C7289"/>
    <w:rsid w:val="005D76E3"/>
    <w:rsid w:val="006053F6"/>
    <w:rsid w:val="006A4BE5"/>
    <w:rsid w:val="00720EC6"/>
    <w:rsid w:val="008127BE"/>
    <w:rsid w:val="0083642B"/>
    <w:rsid w:val="00881D1C"/>
    <w:rsid w:val="008B3BE2"/>
    <w:rsid w:val="0099477C"/>
    <w:rsid w:val="009F370B"/>
    <w:rsid w:val="00A938C7"/>
    <w:rsid w:val="00BC6CD3"/>
    <w:rsid w:val="00C13F1C"/>
    <w:rsid w:val="00C309BA"/>
    <w:rsid w:val="00C5335C"/>
    <w:rsid w:val="00C64202"/>
    <w:rsid w:val="00C65421"/>
    <w:rsid w:val="00C705AA"/>
    <w:rsid w:val="00C8726D"/>
    <w:rsid w:val="00CB01FF"/>
    <w:rsid w:val="00CC146F"/>
    <w:rsid w:val="00CE524B"/>
    <w:rsid w:val="00D1462B"/>
    <w:rsid w:val="00D57F31"/>
    <w:rsid w:val="00DA47BE"/>
    <w:rsid w:val="00EA713B"/>
    <w:rsid w:val="00F61A73"/>
    <w:rsid w:val="00F800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2DBDFB8"/>
  <w15:chartTrackingRefBased/>
  <w15:docId w15:val="{6FE92941-8414-2640-B054-B1C06EAB0A9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C309BA"/>
    <w:pPr>
      <w:tabs>
        <w:tab w:val="center" w:pos="4252"/>
        <w:tab w:val="right" w:pos="8504"/>
      </w:tabs>
      <w:snapToGrid w:val="0"/>
    </w:pPr>
  </w:style>
  <w:style w:type="character" w:customStyle="1" w:styleId="a4">
    <w:name w:val="ヘッダー (文字)"/>
    <w:basedOn w:val="a0"/>
    <w:link w:val="a3"/>
    <w:uiPriority w:val="99"/>
    <w:rsid w:val="00C309BA"/>
  </w:style>
  <w:style w:type="paragraph" w:styleId="a5">
    <w:name w:val="footer"/>
    <w:basedOn w:val="a"/>
    <w:link w:val="a6"/>
    <w:uiPriority w:val="99"/>
    <w:unhideWhenUsed/>
    <w:rsid w:val="00C309BA"/>
    <w:pPr>
      <w:tabs>
        <w:tab w:val="center" w:pos="4252"/>
        <w:tab w:val="right" w:pos="8504"/>
      </w:tabs>
      <w:snapToGrid w:val="0"/>
    </w:pPr>
  </w:style>
  <w:style w:type="character" w:customStyle="1" w:styleId="a6">
    <w:name w:val="フッター (文字)"/>
    <w:basedOn w:val="a0"/>
    <w:link w:val="a5"/>
    <w:uiPriority w:val="99"/>
    <w:rsid w:val="00C309BA"/>
  </w:style>
  <w:style w:type="character" w:styleId="a7">
    <w:name w:val="page number"/>
    <w:basedOn w:val="a0"/>
    <w:uiPriority w:val="99"/>
    <w:semiHidden/>
    <w:unhideWhenUsed/>
    <w:rsid w:val="006053F6"/>
  </w:style>
  <w:style w:type="paragraph" w:styleId="a8">
    <w:name w:val="Balloon Text"/>
    <w:basedOn w:val="a"/>
    <w:link w:val="a9"/>
    <w:uiPriority w:val="99"/>
    <w:semiHidden/>
    <w:unhideWhenUsed/>
    <w:rsid w:val="006053F6"/>
    <w:rPr>
      <w:rFonts w:ascii="ＭＳ 明朝" w:eastAsia="ＭＳ 明朝"/>
      <w:sz w:val="18"/>
      <w:szCs w:val="18"/>
    </w:rPr>
  </w:style>
  <w:style w:type="character" w:customStyle="1" w:styleId="a9">
    <w:name w:val="吹き出し (文字)"/>
    <w:basedOn w:val="a0"/>
    <w:link w:val="a8"/>
    <w:uiPriority w:val="99"/>
    <w:semiHidden/>
    <w:rsid w:val="006053F6"/>
    <w:rPr>
      <w:rFonts w:ascii="ＭＳ 明朝" w:eastAsia="ＭＳ 明朝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tiff"/><Relationship Id="rId13" Type="http://schemas.openxmlformats.org/officeDocument/2006/relationships/image" Target="media/image8.tiff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2.tiff"/><Relationship Id="rId12" Type="http://schemas.openxmlformats.org/officeDocument/2006/relationships/image" Target="media/image7.tiff"/><Relationship Id="rId17" Type="http://schemas.openxmlformats.org/officeDocument/2006/relationships/image" Target="media/image12.tiff"/><Relationship Id="rId2" Type="http://schemas.openxmlformats.org/officeDocument/2006/relationships/settings" Target="settings.xml"/><Relationship Id="rId16" Type="http://schemas.openxmlformats.org/officeDocument/2006/relationships/image" Target="media/image11.tiff"/><Relationship Id="rId1" Type="http://schemas.openxmlformats.org/officeDocument/2006/relationships/styles" Target="styles.xml"/><Relationship Id="rId6" Type="http://schemas.openxmlformats.org/officeDocument/2006/relationships/image" Target="media/image1.tiff"/><Relationship Id="rId11" Type="http://schemas.openxmlformats.org/officeDocument/2006/relationships/image" Target="media/image6.tiff"/><Relationship Id="rId5" Type="http://schemas.openxmlformats.org/officeDocument/2006/relationships/endnotes" Target="endnotes.xml"/><Relationship Id="rId15" Type="http://schemas.openxmlformats.org/officeDocument/2006/relationships/image" Target="media/image10.tiff"/><Relationship Id="rId10" Type="http://schemas.openxmlformats.org/officeDocument/2006/relationships/image" Target="media/image5.tiff"/><Relationship Id="rId19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4.tiff"/><Relationship Id="rId14" Type="http://schemas.openxmlformats.org/officeDocument/2006/relationships/image" Target="media/image9.tiff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5</Pages>
  <Words>75</Words>
  <Characters>429</Characters>
  <Application>Microsoft Office Word</Application>
  <DocSecurity>0</DocSecurity>
  <Lines>3</Lines>
  <Paragraphs>1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PlantPhys</dc:creator>
  <cp:keywords/>
  <dc:description/>
  <cp:lastModifiedBy>PlantPhys</cp:lastModifiedBy>
  <cp:revision>3</cp:revision>
  <cp:lastPrinted>2020-08-07T05:06:00Z</cp:lastPrinted>
  <dcterms:created xsi:type="dcterms:W3CDTF">2020-08-07T05:06:00Z</dcterms:created>
  <dcterms:modified xsi:type="dcterms:W3CDTF">2020-08-07T05:06:00Z</dcterms:modified>
</cp:coreProperties>
</file>